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CD" w:rsidRPr="00990ECD" w:rsidRDefault="008E5B3F" w:rsidP="00990ECD">
      <w:pPr>
        <w:pStyle w:val="GvdeMetni"/>
        <w:rPr>
          <w:spacing w:val="-3"/>
          <w:sz w:val="36"/>
          <w:szCs w:val="36"/>
        </w:rPr>
      </w:pPr>
      <w:r w:rsidRPr="00990ECD">
        <w:rPr>
          <w:sz w:val="36"/>
          <w:szCs w:val="36"/>
        </w:rPr>
        <w:t>Cumhuriyet</w:t>
      </w:r>
      <w:r w:rsidRPr="00990ECD">
        <w:rPr>
          <w:spacing w:val="-5"/>
          <w:sz w:val="36"/>
          <w:szCs w:val="36"/>
        </w:rPr>
        <w:t xml:space="preserve"> </w:t>
      </w:r>
      <w:r w:rsidRPr="00990ECD">
        <w:rPr>
          <w:sz w:val="36"/>
          <w:szCs w:val="36"/>
        </w:rPr>
        <w:t>Sosyal</w:t>
      </w:r>
      <w:r w:rsidRPr="00990ECD">
        <w:rPr>
          <w:spacing w:val="-3"/>
          <w:sz w:val="36"/>
          <w:szCs w:val="36"/>
        </w:rPr>
        <w:t xml:space="preserve"> </w:t>
      </w:r>
      <w:r w:rsidRPr="00990ECD">
        <w:rPr>
          <w:sz w:val="36"/>
          <w:szCs w:val="36"/>
        </w:rPr>
        <w:t>Bilimler</w:t>
      </w:r>
      <w:r w:rsidRPr="00990ECD">
        <w:rPr>
          <w:spacing w:val="-4"/>
          <w:sz w:val="36"/>
          <w:szCs w:val="36"/>
        </w:rPr>
        <w:t xml:space="preserve"> </w:t>
      </w:r>
      <w:r w:rsidRPr="00990ECD">
        <w:rPr>
          <w:sz w:val="36"/>
          <w:szCs w:val="36"/>
        </w:rPr>
        <w:t>Meslek</w:t>
      </w:r>
      <w:r w:rsidRPr="00990ECD">
        <w:rPr>
          <w:spacing w:val="-4"/>
          <w:sz w:val="36"/>
          <w:szCs w:val="36"/>
        </w:rPr>
        <w:t xml:space="preserve"> </w:t>
      </w:r>
      <w:r w:rsidRPr="00990ECD">
        <w:rPr>
          <w:sz w:val="36"/>
          <w:szCs w:val="36"/>
        </w:rPr>
        <w:t>Yüksekokulu</w:t>
      </w:r>
    </w:p>
    <w:p w:rsidR="00BD7DB2" w:rsidRPr="00990ECD" w:rsidRDefault="00BE6706" w:rsidP="00990ECD">
      <w:pPr>
        <w:pStyle w:val="GvdeMetni"/>
        <w:rPr>
          <w:sz w:val="36"/>
          <w:szCs w:val="36"/>
        </w:rPr>
      </w:pPr>
      <w:r w:rsidRPr="00990ECD">
        <w:rPr>
          <w:sz w:val="36"/>
          <w:szCs w:val="36"/>
        </w:rPr>
        <w:t>2025-2026</w:t>
      </w:r>
      <w:r w:rsidR="008E5B3F" w:rsidRPr="00990ECD">
        <w:rPr>
          <w:spacing w:val="-3"/>
          <w:sz w:val="36"/>
          <w:szCs w:val="36"/>
        </w:rPr>
        <w:t xml:space="preserve"> </w:t>
      </w:r>
      <w:r w:rsidR="008E5B3F" w:rsidRPr="00990ECD">
        <w:rPr>
          <w:sz w:val="36"/>
          <w:szCs w:val="36"/>
        </w:rPr>
        <w:t>Eğitim-Öğretim</w:t>
      </w:r>
      <w:r w:rsidR="008E5B3F" w:rsidRPr="00990ECD">
        <w:rPr>
          <w:spacing w:val="-3"/>
          <w:sz w:val="36"/>
          <w:szCs w:val="36"/>
        </w:rPr>
        <w:t xml:space="preserve"> </w:t>
      </w:r>
      <w:r w:rsidR="008E5B3F" w:rsidRPr="00990ECD">
        <w:rPr>
          <w:spacing w:val="-4"/>
          <w:sz w:val="36"/>
          <w:szCs w:val="36"/>
        </w:rPr>
        <w:t>Yılı</w:t>
      </w:r>
      <w:r w:rsidR="00990ECD" w:rsidRPr="00990ECD">
        <w:rPr>
          <w:spacing w:val="-4"/>
          <w:sz w:val="36"/>
          <w:szCs w:val="36"/>
        </w:rPr>
        <w:t xml:space="preserve"> Bahar Yarıyılı</w:t>
      </w:r>
    </w:p>
    <w:p w:rsidR="00BD7DB2" w:rsidRPr="00990ECD" w:rsidRDefault="000C653A" w:rsidP="00990ECD">
      <w:pPr>
        <w:pStyle w:val="GvdeMetni"/>
        <w:spacing w:before="181" w:after="50"/>
        <w:rPr>
          <w:sz w:val="36"/>
          <w:szCs w:val="36"/>
        </w:rPr>
      </w:pPr>
      <w:r w:rsidRPr="00990ECD">
        <w:rPr>
          <w:sz w:val="36"/>
          <w:szCs w:val="36"/>
        </w:rPr>
        <w:t>Üniver</w:t>
      </w:r>
      <w:r w:rsidR="005A41E6">
        <w:rPr>
          <w:sz w:val="36"/>
          <w:szCs w:val="36"/>
        </w:rPr>
        <w:t>s</w:t>
      </w:r>
      <w:r w:rsidR="008805DB">
        <w:rPr>
          <w:sz w:val="36"/>
          <w:szCs w:val="36"/>
        </w:rPr>
        <w:t>ite Alan Dışı Seçmeli Ders Bütünleme</w:t>
      </w:r>
      <w:r w:rsidRPr="00990ECD">
        <w:rPr>
          <w:sz w:val="36"/>
          <w:szCs w:val="36"/>
        </w:rPr>
        <w:t xml:space="preserve"> Sınav Programı</w:t>
      </w:r>
    </w:p>
    <w:p w:rsidR="000C653A" w:rsidRDefault="000C653A">
      <w:pPr>
        <w:pStyle w:val="GvdeMetni"/>
        <w:spacing w:before="181" w:after="50"/>
      </w:pPr>
    </w:p>
    <w:tbl>
      <w:tblPr>
        <w:tblStyle w:val="TableNormal"/>
        <w:tblW w:w="1489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634"/>
        <w:gridCol w:w="1781"/>
        <w:gridCol w:w="2195"/>
        <w:gridCol w:w="1800"/>
        <w:gridCol w:w="3827"/>
      </w:tblGrid>
      <w:tr w:rsidR="000C653A" w:rsidTr="00E817B5">
        <w:trPr>
          <w:trHeight w:val="703"/>
          <w:jc w:val="right"/>
        </w:trPr>
        <w:tc>
          <w:tcPr>
            <w:tcW w:w="3653" w:type="dxa"/>
          </w:tcPr>
          <w:p w:rsidR="000C653A" w:rsidRDefault="000C653A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Dersin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634" w:type="dxa"/>
          </w:tcPr>
          <w:p w:rsidR="000C653A" w:rsidRDefault="00E817B5" w:rsidP="00E817B5">
            <w:pPr>
              <w:pStyle w:val="TableParagraph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Sı</w:t>
            </w:r>
            <w:r w:rsidR="00330691">
              <w:rPr>
                <w:rFonts w:ascii="Calibri" w:hAnsi="Calibri"/>
                <w:b/>
                <w:spacing w:val="-4"/>
              </w:rPr>
              <w:t xml:space="preserve">nav </w:t>
            </w:r>
            <w:r w:rsidR="000C653A">
              <w:rPr>
                <w:rFonts w:ascii="Calibri" w:hAnsi="Calibri"/>
                <w:b/>
                <w:spacing w:val="-4"/>
              </w:rPr>
              <w:t>Tarih</w:t>
            </w:r>
          </w:p>
        </w:tc>
        <w:tc>
          <w:tcPr>
            <w:tcW w:w="1781" w:type="dxa"/>
          </w:tcPr>
          <w:p w:rsidR="000C653A" w:rsidRDefault="000C653A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Saati</w:t>
            </w:r>
          </w:p>
        </w:tc>
        <w:tc>
          <w:tcPr>
            <w:tcW w:w="2195" w:type="dxa"/>
          </w:tcPr>
          <w:p w:rsidR="000C653A" w:rsidRDefault="000C653A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Sınav Yeri</w:t>
            </w:r>
          </w:p>
        </w:tc>
        <w:tc>
          <w:tcPr>
            <w:tcW w:w="1800" w:type="dxa"/>
          </w:tcPr>
          <w:p w:rsidR="000C653A" w:rsidRDefault="000C653A" w:rsidP="000C653A">
            <w:pPr>
              <w:pStyle w:val="TableParagraph"/>
              <w:ind w:left="0"/>
              <w:rPr>
                <w:rFonts w:ascii="Calibri"/>
                <w:b/>
              </w:rPr>
            </w:pPr>
            <w:r>
              <w:rPr>
                <w:rFonts w:ascii="Calibri" w:hAnsi="Calibri"/>
                <w:b/>
              </w:rPr>
              <w:t>Yapılış</w:t>
            </w:r>
            <w:r>
              <w:rPr>
                <w:rFonts w:ascii="Calibri" w:hAnsi="Calibri"/>
                <w:b/>
                <w:spacing w:val="-2"/>
              </w:rPr>
              <w:t xml:space="preserve"> Şekli</w:t>
            </w:r>
          </w:p>
        </w:tc>
        <w:tc>
          <w:tcPr>
            <w:tcW w:w="3827" w:type="dxa"/>
          </w:tcPr>
          <w:p w:rsidR="000C653A" w:rsidRDefault="000C653A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Sorumlusu</w:t>
            </w:r>
          </w:p>
        </w:tc>
      </w:tr>
      <w:tr w:rsidR="008805DB" w:rsidTr="00E817B5">
        <w:trPr>
          <w:trHeight w:val="661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</w:pP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Hayat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t>Sınav Salonu-I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Yüz Yüze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r>
              <w:t>Prof.Dr</w:t>
            </w:r>
            <w:proofErr w:type="spellEnd"/>
            <w:r>
              <w:t xml:space="preserve">. Uğur </w:t>
            </w:r>
            <w:r>
              <w:rPr>
                <w:spacing w:val="-2"/>
              </w:rPr>
              <w:t>ULUSU</w:t>
            </w:r>
          </w:p>
        </w:tc>
      </w:tr>
      <w:tr w:rsidR="008805DB" w:rsidTr="00E817B5">
        <w:trPr>
          <w:trHeight w:val="993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</w:pPr>
            <w:r>
              <w:t>Ekonomide</w:t>
            </w:r>
            <w:r>
              <w:rPr>
                <w:spacing w:val="-2"/>
              </w:rPr>
              <w:t xml:space="preserve"> </w:t>
            </w:r>
            <w:r>
              <w:t xml:space="preserve">Güncel </w:t>
            </w:r>
            <w:r>
              <w:rPr>
                <w:spacing w:val="-2"/>
              </w:rPr>
              <w:t>Konular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pPr>
              <w:pStyle w:val="TableParagraph"/>
              <w:ind w:left="0"/>
            </w:pPr>
            <w:r>
              <w:t>13.00-16.00</w:t>
            </w:r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Şerife </w:t>
            </w:r>
            <w:r>
              <w:rPr>
                <w:spacing w:val="-2"/>
              </w:rPr>
              <w:t>Merve</w:t>
            </w:r>
          </w:p>
          <w:p w:rsidR="008805DB" w:rsidRDefault="008805DB" w:rsidP="008805DB">
            <w:pPr>
              <w:pStyle w:val="TableParagraph"/>
            </w:pPr>
            <w:r>
              <w:rPr>
                <w:spacing w:val="-2"/>
              </w:rPr>
              <w:t>KOŞAROĞLU</w:t>
            </w:r>
          </w:p>
        </w:tc>
      </w:tr>
      <w:tr w:rsidR="008805DB" w:rsidTr="00E817B5">
        <w:trPr>
          <w:trHeight w:val="661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</w:pPr>
            <w:r>
              <w:rPr>
                <w:spacing w:val="-2"/>
              </w:rPr>
              <w:t>Kooperatifçilik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r w:rsidRPr="00E15FE4">
              <w:t>13.00-16.00</w:t>
            </w:r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Yalçın</w:t>
            </w:r>
          </w:p>
          <w:p w:rsidR="008805DB" w:rsidRDefault="008805DB" w:rsidP="008805DB">
            <w:pPr>
              <w:pStyle w:val="TableParagraph"/>
              <w:spacing w:line="233" w:lineRule="exact"/>
            </w:pPr>
            <w:r>
              <w:rPr>
                <w:spacing w:val="-2"/>
              </w:rPr>
              <w:t>YALMAN</w:t>
            </w:r>
          </w:p>
        </w:tc>
      </w:tr>
      <w:tr w:rsidR="008805DB" w:rsidTr="00E817B5">
        <w:trPr>
          <w:trHeight w:val="661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</w:pPr>
            <w:r>
              <w:t xml:space="preserve">Siber </w:t>
            </w:r>
            <w:r>
              <w:rPr>
                <w:spacing w:val="-2"/>
              </w:rPr>
              <w:t>Güvenlik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r w:rsidRPr="00E15FE4">
              <w:t>13.00-16.00</w:t>
            </w:r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Kürşat</w:t>
            </w:r>
          </w:p>
          <w:p w:rsidR="008805DB" w:rsidRDefault="008805DB" w:rsidP="008805DB">
            <w:pPr>
              <w:pStyle w:val="TableParagraph"/>
              <w:spacing w:line="233" w:lineRule="exact"/>
            </w:pPr>
            <w:r>
              <w:rPr>
                <w:spacing w:val="-2"/>
              </w:rPr>
              <w:t>ÖZKAYNAR</w:t>
            </w:r>
          </w:p>
        </w:tc>
      </w:tr>
      <w:tr w:rsidR="008805DB" w:rsidTr="00E817B5">
        <w:trPr>
          <w:trHeight w:val="661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</w:pPr>
            <w:r>
              <w:t xml:space="preserve">İnsan </w:t>
            </w:r>
            <w:r>
              <w:rPr>
                <w:spacing w:val="-2"/>
              </w:rPr>
              <w:t>Hakları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r w:rsidRPr="00E15FE4">
              <w:t>13.00-16.00</w:t>
            </w:r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t>Sınav Salonu-</w:t>
            </w:r>
            <w:r>
              <w:rPr>
                <w:spacing w:val="-5"/>
              </w:rPr>
              <w:t>III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Aydın </w:t>
            </w:r>
            <w:r>
              <w:rPr>
                <w:spacing w:val="-4"/>
              </w:rPr>
              <w:t>TÜRK</w:t>
            </w:r>
          </w:p>
        </w:tc>
      </w:tr>
      <w:tr w:rsidR="008805DB" w:rsidTr="00E817B5">
        <w:trPr>
          <w:trHeight w:val="661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</w:pPr>
            <w:r>
              <w:t>Etkili</w:t>
            </w:r>
            <w:r>
              <w:rPr>
                <w:spacing w:val="-1"/>
              </w:rPr>
              <w:t xml:space="preserve"> </w:t>
            </w: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Diksiyon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r>
              <w:t>13.00</w:t>
            </w:r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t>Sınav Salonu-IV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Pınar </w:t>
            </w:r>
            <w:r>
              <w:rPr>
                <w:spacing w:val="-2"/>
              </w:rPr>
              <w:t>AKYAR</w:t>
            </w:r>
          </w:p>
        </w:tc>
      </w:tr>
      <w:tr w:rsidR="008805DB" w:rsidTr="00E817B5">
        <w:trPr>
          <w:trHeight w:val="993"/>
          <w:jc w:val="right"/>
        </w:trPr>
        <w:tc>
          <w:tcPr>
            <w:tcW w:w="3653" w:type="dxa"/>
          </w:tcPr>
          <w:p w:rsidR="008805DB" w:rsidRDefault="008805DB" w:rsidP="008805DB">
            <w:pPr>
              <w:pStyle w:val="TableParagraph"/>
              <w:ind w:right="378"/>
            </w:pPr>
            <w:r>
              <w:t>Konaklama</w:t>
            </w:r>
            <w:r>
              <w:rPr>
                <w:spacing w:val="-14"/>
              </w:rPr>
              <w:t xml:space="preserve"> </w:t>
            </w:r>
            <w:r>
              <w:t>İşletmelerinde İtibar Yönetimi</w:t>
            </w:r>
          </w:p>
        </w:tc>
        <w:tc>
          <w:tcPr>
            <w:tcW w:w="1634" w:type="dxa"/>
          </w:tcPr>
          <w:p w:rsidR="008805DB" w:rsidRDefault="008805DB" w:rsidP="008805DB">
            <w:r w:rsidRPr="000F0EDD">
              <w:t>25 Haziran 2026</w:t>
            </w:r>
          </w:p>
        </w:tc>
        <w:tc>
          <w:tcPr>
            <w:tcW w:w="1781" w:type="dxa"/>
          </w:tcPr>
          <w:p w:rsidR="008805DB" w:rsidRDefault="008805DB" w:rsidP="008805DB">
            <w:r>
              <w:t>13.00</w:t>
            </w:r>
            <w:bookmarkStart w:id="0" w:name="_GoBack"/>
            <w:bookmarkEnd w:id="0"/>
          </w:p>
        </w:tc>
        <w:tc>
          <w:tcPr>
            <w:tcW w:w="2195" w:type="dxa"/>
          </w:tcPr>
          <w:p w:rsidR="008805DB" w:rsidRDefault="008805DB" w:rsidP="008805DB">
            <w:pPr>
              <w:pStyle w:val="TableParagraph"/>
              <w:ind w:left="107"/>
            </w:pPr>
            <w:r>
              <w:t>Sınav Salonu-II</w:t>
            </w:r>
          </w:p>
        </w:tc>
        <w:tc>
          <w:tcPr>
            <w:tcW w:w="1800" w:type="dxa"/>
          </w:tcPr>
          <w:p w:rsidR="008805DB" w:rsidRDefault="008805DB" w:rsidP="008805DB">
            <w:pPr>
              <w:pStyle w:val="TableParagraph"/>
            </w:pPr>
            <w:r>
              <w:t>Yüz Yüze</w:t>
            </w:r>
          </w:p>
        </w:tc>
        <w:tc>
          <w:tcPr>
            <w:tcW w:w="3827" w:type="dxa"/>
          </w:tcPr>
          <w:p w:rsidR="008805DB" w:rsidRDefault="008805DB" w:rsidP="008805DB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Uğur </w:t>
            </w:r>
            <w:proofErr w:type="spellStart"/>
            <w:r>
              <w:t>UĞUR</w:t>
            </w:r>
            <w:proofErr w:type="spellEnd"/>
          </w:p>
        </w:tc>
      </w:tr>
    </w:tbl>
    <w:p w:rsidR="008E5B3F" w:rsidRDefault="008E5B3F"/>
    <w:sectPr w:rsidR="008E5B3F" w:rsidSect="000C653A">
      <w:type w:val="continuous"/>
      <w:pgSz w:w="16840" w:h="11910" w:orient="landscape"/>
      <w:pgMar w:top="1275" w:right="1360" w:bottom="708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7DB2"/>
    <w:rsid w:val="000C653A"/>
    <w:rsid w:val="00330691"/>
    <w:rsid w:val="005A41E6"/>
    <w:rsid w:val="00673A03"/>
    <w:rsid w:val="008805DB"/>
    <w:rsid w:val="008E5B3F"/>
    <w:rsid w:val="00990ECD"/>
    <w:rsid w:val="00BD7DB2"/>
    <w:rsid w:val="00BE6706"/>
    <w:rsid w:val="00CA310F"/>
    <w:rsid w:val="00D13BCB"/>
    <w:rsid w:val="00E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5A85"/>
  <w15:docId w15:val="{4041204D-5B09-4833-B57E-3FF9FBA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right="564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18</cp:revision>
  <dcterms:created xsi:type="dcterms:W3CDTF">2026-02-09T12:32:00Z</dcterms:created>
  <dcterms:modified xsi:type="dcterms:W3CDTF">2026-06-17T10:26:00Z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